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horzAnchor="margin" w:tblpXSpec="center" w:tblpY="557"/>
        <w:tblW w:w="0" w:type="auto"/>
        <w:tblLook w:val="04A0"/>
      </w:tblPr>
      <w:tblGrid>
        <w:gridCol w:w="2054"/>
        <w:gridCol w:w="3993"/>
        <w:gridCol w:w="3023"/>
      </w:tblGrid>
      <w:tr w:rsidR="00F3375C" w:rsidTr="004131FA">
        <w:trPr>
          <w:trHeight w:val="725"/>
        </w:trPr>
        <w:tc>
          <w:tcPr>
            <w:tcW w:w="9070" w:type="dxa"/>
            <w:gridSpan w:val="3"/>
          </w:tcPr>
          <w:p w:rsidR="00F3375C" w:rsidRDefault="00F3375C" w:rsidP="004131FA">
            <w:pPr>
              <w:spacing w:before="240"/>
              <w:ind w:left="0"/>
              <w:jc w:val="center"/>
            </w:pPr>
            <w:r w:rsidRPr="008D6C6E">
              <w:rPr>
                <w:spacing w:val="20"/>
                <w:sz w:val="24"/>
                <w:szCs w:val="24"/>
              </w:rPr>
              <w:t>LABORATORIUM UKŁADÓW MIKROPROCESOROWYCH</w:t>
            </w:r>
          </w:p>
        </w:tc>
      </w:tr>
      <w:tr w:rsidR="00F3375C" w:rsidTr="004131FA">
        <w:trPr>
          <w:trHeight w:val="725"/>
        </w:trPr>
        <w:tc>
          <w:tcPr>
            <w:tcW w:w="2054" w:type="dxa"/>
            <w:vMerge w:val="restart"/>
          </w:tcPr>
          <w:p w:rsidR="00F3375C" w:rsidRDefault="00F3375C" w:rsidP="004131FA">
            <w:pPr>
              <w:spacing w:before="240"/>
              <w:ind w:left="0"/>
            </w:pPr>
            <w:r w:rsidRPr="008D6C6E">
              <w:rPr>
                <w:u w:val="single"/>
              </w:rPr>
              <w:t>Jarosław Gliwiński</w:t>
            </w:r>
            <w:r>
              <w:br/>
              <w:t>Łukasz Rogacz</w:t>
            </w:r>
          </w:p>
        </w:tc>
        <w:tc>
          <w:tcPr>
            <w:tcW w:w="3993" w:type="dxa"/>
            <w:vMerge w:val="restart"/>
          </w:tcPr>
          <w:p w:rsidR="00F3375C" w:rsidRDefault="00C3015F" w:rsidP="004131FA">
            <w:pPr>
              <w:spacing w:before="240"/>
              <w:ind w:left="0"/>
            </w:pPr>
            <w:r>
              <w:rPr>
                <w:b/>
              </w:rPr>
              <w:t>Sterownik transmisji szeregowej</w:t>
            </w:r>
          </w:p>
        </w:tc>
        <w:tc>
          <w:tcPr>
            <w:tcW w:w="3023" w:type="dxa"/>
          </w:tcPr>
          <w:p w:rsidR="00F3375C" w:rsidRDefault="00F3375C" w:rsidP="004131FA">
            <w:pPr>
              <w:ind w:left="0"/>
            </w:pPr>
            <w:r>
              <w:t xml:space="preserve">Data zakończenia ćwiczenia: </w:t>
            </w:r>
            <w:r w:rsidR="00C3015F">
              <w:t>20</w:t>
            </w:r>
            <w:r>
              <w:t>.1</w:t>
            </w:r>
            <w:r w:rsidR="00530FA0">
              <w:t>2</w:t>
            </w:r>
            <w:r>
              <w:t>.07</w:t>
            </w:r>
          </w:p>
        </w:tc>
      </w:tr>
      <w:tr w:rsidR="00F3375C" w:rsidTr="004131FA">
        <w:trPr>
          <w:trHeight w:val="197"/>
        </w:trPr>
        <w:tc>
          <w:tcPr>
            <w:tcW w:w="2054" w:type="dxa"/>
            <w:vMerge/>
          </w:tcPr>
          <w:p w:rsidR="00F3375C" w:rsidRDefault="00F3375C" w:rsidP="004131FA">
            <w:pPr>
              <w:ind w:left="0"/>
            </w:pPr>
          </w:p>
        </w:tc>
        <w:tc>
          <w:tcPr>
            <w:tcW w:w="3993" w:type="dxa"/>
            <w:vMerge/>
          </w:tcPr>
          <w:p w:rsidR="00F3375C" w:rsidRDefault="00F3375C" w:rsidP="004131FA">
            <w:pPr>
              <w:ind w:left="0"/>
            </w:pPr>
          </w:p>
        </w:tc>
        <w:tc>
          <w:tcPr>
            <w:tcW w:w="3023" w:type="dxa"/>
          </w:tcPr>
          <w:p w:rsidR="00F3375C" w:rsidRDefault="00F3375C" w:rsidP="004131FA">
            <w:pPr>
              <w:ind w:left="0"/>
            </w:pPr>
            <w:r>
              <w:t xml:space="preserve">Data oddania sprawozdania: </w:t>
            </w:r>
            <w:r w:rsidR="005F449E">
              <w:t>17</w:t>
            </w:r>
            <w:r w:rsidR="00C3015F">
              <w:t>.01</w:t>
            </w:r>
            <w:r>
              <w:t>.0</w:t>
            </w:r>
            <w:r w:rsidR="00C3015F">
              <w:t>8</w:t>
            </w:r>
          </w:p>
        </w:tc>
      </w:tr>
    </w:tbl>
    <w:p w:rsidR="00824984" w:rsidRDefault="008D6C6E" w:rsidP="00CE1EEA">
      <w:r>
        <w:br/>
      </w:r>
      <w:r w:rsidR="00F3375C">
        <w:tab/>
      </w:r>
    </w:p>
    <w:p w:rsidR="009F5DE7" w:rsidRDefault="004131FA" w:rsidP="000339C3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5F449E">
        <w:rPr>
          <w:sz w:val="24"/>
          <w:szCs w:val="24"/>
        </w:rPr>
        <w:br/>
      </w:r>
      <w:r w:rsidR="005F449E">
        <w:rPr>
          <w:sz w:val="24"/>
          <w:szCs w:val="24"/>
        </w:rPr>
        <w:br/>
      </w:r>
      <w:r w:rsidR="005F449E">
        <w:rPr>
          <w:sz w:val="24"/>
          <w:szCs w:val="24"/>
        </w:rPr>
        <w:br/>
      </w:r>
      <w:r w:rsidR="00CE1EEA" w:rsidRPr="008F6185">
        <w:rPr>
          <w:sz w:val="24"/>
          <w:szCs w:val="24"/>
        </w:rPr>
        <w:t xml:space="preserve">Ćwiczenie miało na celu zapoznanie się </w:t>
      </w:r>
      <w:r w:rsidR="008F6185">
        <w:rPr>
          <w:sz w:val="24"/>
          <w:szCs w:val="24"/>
        </w:rPr>
        <w:t>z dział</w:t>
      </w:r>
      <w:r w:rsidR="000339C3">
        <w:rPr>
          <w:sz w:val="24"/>
          <w:szCs w:val="24"/>
        </w:rPr>
        <w:t>a</w:t>
      </w:r>
      <w:r w:rsidR="008F6185">
        <w:rPr>
          <w:sz w:val="24"/>
          <w:szCs w:val="24"/>
        </w:rPr>
        <w:t xml:space="preserve">niem </w:t>
      </w:r>
      <w:r w:rsidR="000339C3">
        <w:rPr>
          <w:sz w:val="24"/>
          <w:szCs w:val="24"/>
        </w:rPr>
        <w:t>praktycznej realizacji transmisji szeregowej</w:t>
      </w:r>
      <w:r w:rsidR="001D36CD">
        <w:rPr>
          <w:sz w:val="24"/>
          <w:szCs w:val="24"/>
        </w:rPr>
        <w:t xml:space="preserve"> na przykładzie komunikacji</w:t>
      </w:r>
      <w:r>
        <w:rPr>
          <w:sz w:val="24"/>
          <w:szCs w:val="24"/>
        </w:rPr>
        <w:t xml:space="preserve"> systemu DSM51 z komputerem PC – w różnych kierunkach i trybach transmisji.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30311" w:rsidRDefault="001D36CD" w:rsidP="001D36C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0311">
        <w:rPr>
          <w:b/>
          <w:sz w:val="24"/>
          <w:szCs w:val="24"/>
        </w:rPr>
        <w:t>Analiza programu</w:t>
      </w:r>
      <w:r w:rsidR="00B30311" w:rsidRPr="00B30311">
        <w:rPr>
          <w:b/>
          <w:sz w:val="24"/>
          <w:szCs w:val="24"/>
        </w:rPr>
        <w:t xml:space="preserve"> nadającego dane</w:t>
      </w:r>
      <w:r w:rsidR="00B30311">
        <w:rPr>
          <w:sz w:val="24"/>
          <w:szCs w:val="24"/>
        </w:rPr>
        <w:t xml:space="preserve"> z DSM do komputera, wraz z testowym jego uruchomieniem, pozwala na łatwą modyfikację programu na wymagany w punkcie 2. Szczegóły i wnioski wynikające z tego zawarto także w 2.</w:t>
      </w:r>
      <w:r w:rsidR="00B30311">
        <w:rPr>
          <w:sz w:val="24"/>
          <w:szCs w:val="24"/>
        </w:rPr>
        <w:br/>
      </w:r>
      <w:r w:rsidR="004131FA">
        <w:rPr>
          <w:sz w:val="24"/>
          <w:szCs w:val="24"/>
        </w:rPr>
        <w:br/>
      </w:r>
      <w:r w:rsidR="004131FA">
        <w:rPr>
          <w:sz w:val="24"/>
          <w:szCs w:val="24"/>
        </w:rPr>
        <w:br/>
      </w:r>
    </w:p>
    <w:p w:rsidR="005F449E" w:rsidRDefault="004131FA" w:rsidP="00B4658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131FA">
        <w:rPr>
          <w:sz w:val="24"/>
          <w:szCs w:val="24"/>
        </w:rPr>
        <w:t>Tworzenie</w:t>
      </w:r>
      <w:r>
        <w:rPr>
          <w:b/>
          <w:sz w:val="24"/>
          <w:szCs w:val="24"/>
        </w:rPr>
        <w:t xml:space="preserve"> </w:t>
      </w:r>
      <w:r w:rsidRPr="004131FA">
        <w:rPr>
          <w:b/>
          <w:sz w:val="24"/>
          <w:szCs w:val="24"/>
        </w:rPr>
        <w:t>p</w:t>
      </w:r>
      <w:r w:rsidR="00DF4BAA" w:rsidRPr="004131FA">
        <w:rPr>
          <w:b/>
          <w:sz w:val="24"/>
          <w:szCs w:val="24"/>
        </w:rPr>
        <w:t>rogram</w:t>
      </w:r>
      <w:r w:rsidRPr="004131FA">
        <w:rPr>
          <w:b/>
          <w:sz w:val="24"/>
          <w:szCs w:val="24"/>
        </w:rPr>
        <w:t>u</w:t>
      </w:r>
      <w:r w:rsidR="00DF4BAA" w:rsidRPr="004131FA">
        <w:rPr>
          <w:b/>
          <w:sz w:val="24"/>
          <w:szCs w:val="24"/>
        </w:rPr>
        <w:t xml:space="preserve"> wysyłając</w:t>
      </w:r>
      <w:r w:rsidRPr="004131FA">
        <w:rPr>
          <w:b/>
          <w:sz w:val="24"/>
          <w:szCs w:val="24"/>
        </w:rPr>
        <w:t>ego</w:t>
      </w:r>
      <w:r w:rsidR="00DF4BAA" w:rsidRPr="004131FA">
        <w:rPr>
          <w:b/>
          <w:sz w:val="24"/>
          <w:szCs w:val="24"/>
        </w:rPr>
        <w:t xml:space="preserve"> dane </w:t>
      </w:r>
      <w:r w:rsidRPr="004131FA">
        <w:rPr>
          <w:b/>
          <w:sz w:val="24"/>
          <w:szCs w:val="24"/>
        </w:rPr>
        <w:t>z komputera do DSM</w:t>
      </w:r>
      <w:r w:rsidR="00DF4BAA">
        <w:rPr>
          <w:sz w:val="24"/>
          <w:szCs w:val="24"/>
        </w:rPr>
        <w:t>, jak wspomniano, wymagał</w:t>
      </w:r>
      <w:r>
        <w:rPr>
          <w:sz w:val="24"/>
          <w:szCs w:val="24"/>
        </w:rPr>
        <w:t>o</w:t>
      </w:r>
      <w:r w:rsidR="00DF4BAA">
        <w:rPr>
          <w:sz w:val="24"/>
          <w:szCs w:val="24"/>
        </w:rPr>
        <w:t xml:space="preserve"> jedynie modyfikacji programu przykładowego w kluczowych kwestiach – można stwierdzić bez popełniania dużego błedu, iż </w:t>
      </w:r>
      <w:r w:rsidR="00B30311">
        <w:rPr>
          <w:sz w:val="24"/>
          <w:szCs w:val="24"/>
        </w:rPr>
        <w:t>decydowana większość kodu przykładowego programu nadaje się do użycia w programie odbierającym dane z komputera</w:t>
      </w:r>
      <w:r>
        <w:rPr>
          <w:sz w:val="24"/>
          <w:szCs w:val="24"/>
        </w:rPr>
        <w:t>.</w:t>
      </w:r>
      <w:r w:rsidR="00DF4BAA">
        <w:rPr>
          <w:sz w:val="24"/>
          <w:szCs w:val="24"/>
        </w:rPr>
        <w:br/>
      </w:r>
      <w:r w:rsidR="00DF4BAA">
        <w:rPr>
          <w:sz w:val="24"/>
          <w:szCs w:val="24"/>
        </w:rPr>
        <w:br/>
      </w:r>
      <w:r w:rsidR="00AD1D03">
        <w:rPr>
          <w:sz w:val="24"/>
          <w:szCs w:val="24"/>
        </w:rPr>
        <w:t>Modyfikacje polegają na niczym innym niż możnaby się spodziewać – zamianie fragmentów odpowiedzialnych za obsługę odbioru na analogiczne operacje obsługujące nadawanie. Poniżej pokrótce objaśniono modyfikacje, zmienione bądź dodane linie zostały ponadto oznaczone w listingu programu.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Oczywiście możliwa jest transmisja przy innych prędkościach – wystarczy zmienić odpowiednio zmienić ustawienia nadajnika (w tym przypadku przestawic odpowiednią opcję emulatora z Norton Commandera), jak i odbiornika (modyfikując ustawienia timerów).</w:t>
      </w:r>
      <w:r w:rsidR="00AD1D03">
        <w:rPr>
          <w:sz w:val="24"/>
          <w:szCs w:val="24"/>
        </w:rPr>
        <w:br/>
      </w:r>
    </w:p>
    <w:p w:rsidR="005F449E" w:rsidRDefault="005F44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46585" w:rsidRDefault="00AD1D03" w:rsidP="005F449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T0_G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0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T0_C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0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T0_M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0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TIM0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T0_M+T0_C*4+T0_G*8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T1_G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0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T1_C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0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T1_M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2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</w:rPr>
        <w:t>TIM1</w:t>
      </w:r>
      <w:r w:rsidRPr="005F449E">
        <w:rPr>
          <w:rFonts w:ascii="Courier New" w:hAnsi="Courier New" w:cs="Courier New"/>
          <w:sz w:val="24"/>
          <w:szCs w:val="24"/>
        </w:rPr>
        <w:tab/>
        <w:t>EQU</w:t>
      </w:r>
      <w:r w:rsidRPr="005F449E">
        <w:rPr>
          <w:rFonts w:ascii="Courier New" w:hAnsi="Courier New" w:cs="Courier New"/>
          <w:sz w:val="24"/>
          <w:szCs w:val="24"/>
        </w:rPr>
        <w:tab/>
        <w:t>T1_M+T1_C*</w:t>
      </w:r>
      <w:r w:rsidRPr="005F449E">
        <w:rPr>
          <w:rFonts w:ascii="Courier New" w:hAnsi="Courier New" w:cs="Courier New"/>
          <w:sz w:val="24"/>
          <w:szCs w:val="24"/>
          <w:lang w:val="en-US"/>
        </w:rPr>
        <w:t>4+T1_G*8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TMOD_SET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TIM0+TIM1*16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TR_M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1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TR_R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1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;</w:t>
      </w:r>
      <w:proofErr w:type="spellStart"/>
      <w:r w:rsidRPr="005F449E">
        <w:rPr>
          <w:rFonts w:ascii="Courier New" w:hAnsi="Courier New" w:cs="Courier New"/>
          <w:sz w:val="24"/>
          <w:szCs w:val="24"/>
          <w:lang w:val="en-US"/>
        </w:rPr>
        <w:t>zmiana</w:t>
      </w:r>
      <w:proofErr w:type="spellEnd"/>
      <w:proofErr w:type="gramEnd"/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SCON_SET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TR_M*64+TR_R*16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TH1_SET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256-192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TL1_SET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256-192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LJMP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START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ORG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100H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START: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MOV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SCON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,#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>SCON_SET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ORL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PCON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,#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>80H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MOV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TMOD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,#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>TMOD_SET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MOV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TH1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,#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>TH1_SET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MOV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TL1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,#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>TL1_SET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SETB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TR1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LCALL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  <w:t>LCD_CLR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LOOP: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</w:rPr>
        <w:t>JNB RI,$</w:t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  <w:r w:rsidR="00B46585"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>;zmiana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CLR RI</w:t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  <w:t>;zmiana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MOV A, SBUF</w:t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  <w:t>;zmiana</w:t>
      </w:r>
    </w:p>
    <w:p w:rsidR="0016473F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LCALL WRITE_DATA</w:t>
      </w: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5F449E" w:rsidRPr="005F449E" w:rsidRDefault="0016473F" w:rsidP="0016473F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SJMP LOOP</w:t>
      </w:r>
      <w:r w:rsidR="00B46585" w:rsidRPr="005F449E">
        <w:rPr>
          <w:rFonts w:ascii="Courier New" w:hAnsi="Courier New" w:cs="Courier New"/>
          <w:sz w:val="24"/>
          <w:szCs w:val="24"/>
        </w:rPr>
        <w:br/>
      </w:r>
    </w:p>
    <w:p w:rsidR="005F449E" w:rsidRDefault="005F449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16473F" w:rsidRDefault="00B46585" w:rsidP="0016473F">
      <w:pPr>
        <w:spacing w:after="0"/>
        <w:rPr>
          <w:rFonts w:cs="Courier New"/>
          <w:sz w:val="24"/>
          <w:szCs w:val="24"/>
        </w:rPr>
      </w:pPr>
      <w:r>
        <w:rPr>
          <w:rFonts w:ascii="Courier New" w:hAnsi="Courier New" w:cs="Courier New"/>
        </w:rPr>
        <w:lastRenderedPageBreak/>
        <w:br/>
      </w:r>
    </w:p>
    <w:p w:rsidR="00B46585" w:rsidRDefault="00B46585" w:rsidP="00B46585">
      <w:pPr>
        <w:pStyle w:val="ListParagraph"/>
        <w:numPr>
          <w:ilvl w:val="0"/>
          <w:numId w:val="2"/>
        </w:numPr>
        <w:spacing w:after="0"/>
        <w:rPr>
          <w:rFonts w:cs="Courier New"/>
          <w:b/>
          <w:sz w:val="24"/>
          <w:szCs w:val="24"/>
        </w:rPr>
      </w:pPr>
      <w:r w:rsidRPr="00B46585">
        <w:rPr>
          <w:rFonts w:cs="Courier New"/>
          <w:b/>
          <w:sz w:val="24"/>
          <w:szCs w:val="24"/>
        </w:rPr>
        <w:t>Transmisja z kontrolą parzystości</w:t>
      </w:r>
      <w:r>
        <w:rPr>
          <w:rFonts w:cs="Courier New"/>
          <w:b/>
          <w:sz w:val="24"/>
          <w:szCs w:val="24"/>
        </w:rPr>
        <w:br/>
      </w:r>
      <w:r>
        <w:rPr>
          <w:rFonts w:cs="Courier New"/>
          <w:b/>
          <w:sz w:val="24"/>
          <w:szCs w:val="24"/>
        </w:rPr>
        <w:br/>
      </w:r>
      <w:r>
        <w:rPr>
          <w:rFonts w:cs="Courier New"/>
          <w:sz w:val="24"/>
          <w:szCs w:val="24"/>
        </w:rPr>
        <w:t>Ostatnie zadanie polegało na napisaniu programu realizującego transmisję z kontrolą parzystości. Odbywało się to poprzez sprawdzenie, czy bit parzystości bajtu odbieranego przez DSM zgadza się z bitem parzystości wyliczonym dla odebranego przechowywanego w akumulatorze. Modyfikacja programu w porównaniu z poprzednim polega na wprowadzeniu zestawu instrukcji sterujących powodujących zaświecenie diody informującej o błędzie w przypadku błędu lub wypisanie znaku (w przypadku stwierdzenia braku błędu). Jako błąd rozumiemy oczywiście różną wartość bitów parzystości odebranego i obliczonego RB8 i P, a jako brak tę samą wartość oznaczającą, że parzystość pozostała bez zmian.</w:t>
      </w:r>
      <w:r w:rsidR="004131FA">
        <w:rPr>
          <w:rFonts w:cs="Courier New"/>
          <w:sz w:val="24"/>
          <w:szCs w:val="24"/>
        </w:rPr>
        <w:t xml:space="preserve"> W listingu pominięto powtarzającą się część programu zawierającą ustawienia timerów, trybu transmisji, etc.</w:t>
      </w:r>
      <w:r>
        <w:rPr>
          <w:rFonts w:cs="Courier New"/>
          <w:sz w:val="24"/>
          <w:szCs w:val="24"/>
        </w:rPr>
        <w:br/>
      </w:r>
      <w:r>
        <w:rPr>
          <w:rFonts w:cs="Courier New"/>
          <w:sz w:val="24"/>
          <w:szCs w:val="24"/>
        </w:rPr>
        <w:br/>
      </w:r>
    </w:p>
    <w:p w:rsidR="00B46585" w:rsidRPr="005F449E" w:rsidRDefault="004131FA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</w:r>
      <w:r w:rsidR="00B46585" w:rsidRPr="005F449E">
        <w:rPr>
          <w:rFonts w:ascii="Courier New" w:hAnsi="Courier New" w:cs="Courier New"/>
          <w:sz w:val="24"/>
          <w:szCs w:val="24"/>
        </w:rPr>
        <w:t>LED</w:t>
      </w:r>
      <w:r w:rsidR="00B46585" w:rsidRPr="005F449E">
        <w:rPr>
          <w:rFonts w:ascii="Courier New" w:hAnsi="Courier New" w:cs="Courier New"/>
          <w:sz w:val="24"/>
          <w:szCs w:val="24"/>
        </w:rPr>
        <w:tab/>
        <w:t>EQU</w:t>
      </w:r>
      <w:r w:rsidR="00B46585" w:rsidRPr="005F449E">
        <w:rPr>
          <w:rFonts w:ascii="Courier New" w:hAnsi="Courier New" w:cs="Courier New"/>
          <w:sz w:val="24"/>
          <w:szCs w:val="24"/>
        </w:rPr>
        <w:tab/>
        <w:t>P1.7</w:t>
      </w:r>
    </w:p>
    <w:p w:rsidR="004131FA" w:rsidRPr="005F449E" w:rsidRDefault="004131FA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>T0_G</w:t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  <w:t>EQU</w:t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  <w:t>0</w:t>
      </w:r>
      <w:r w:rsidR="00B46585"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4131FA" w:rsidRPr="005F449E" w:rsidRDefault="004131FA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B46585" w:rsidRPr="005F449E" w:rsidRDefault="004131FA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[...]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LCALL LCD_CLR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LOOP: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JNB RI</w:t>
      </w:r>
      <w:proofErr w:type="gramStart"/>
      <w:r w:rsidRPr="005F449E">
        <w:rPr>
          <w:rFonts w:ascii="Courier New" w:hAnsi="Courier New" w:cs="Courier New"/>
          <w:sz w:val="24"/>
          <w:szCs w:val="24"/>
          <w:lang w:val="en-US"/>
        </w:rPr>
        <w:t>,$</w:t>
      </w:r>
      <w:proofErr w:type="gramEnd"/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CLR RI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MOV A, SBUF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</w:rPr>
        <w:t>JB RB8, SPRP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JNB P, SPR8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LJMP ERR</w:t>
      </w:r>
      <w:r w:rsidRPr="005F449E">
        <w:rPr>
          <w:rFonts w:ascii="Courier New" w:hAnsi="Courier New" w:cs="Courier New"/>
          <w:sz w:val="24"/>
          <w:szCs w:val="24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>SPRP: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JB P, OK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>CLR LED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LJMP LOOP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SPR8: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JNB RB8, OK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ERR: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CLR LED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LJMP LOOP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>OK:</w:t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  <w:lang w:val="en-US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  <w:t>LCALL WRITE_DATA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  <w:lang w:val="en-US"/>
        </w:rPr>
        <w:tab/>
      </w:r>
      <w:r w:rsidRPr="005F449E">
        <w:rPr>
          <w:rFonts w:ascii="Courier New" w:hAnsi="Courier New" w:cs="Courier New"/>
          <w:sz w:val="24"/>
          <w:szCs w:val="24"/>
        </w:rPr>
        <w:t>SETB LED</w:t>
      </w:r>
    </w:p>
    <w:p w:rsidR="00B46585" w:rsidRPr="005F449E" w:rsidRDefault="00B46585" w:rsidP="00B46585">
      <w:pPr>
        <w:spacing w:after="0"/>
        <w:rPr>
          <w:rFonts w:ascii="Courier New" w:hAnsi="Courier New" w:cs="Courier New"/>
          <w:sz w:val="24"/>
          <w:szCs w:val="24"/>
        </w:rPr>
      </w:pPr>
      <w:r w:rsidRPr="005F449E">
        <w:rPr>
          <w:rFonts w:ascii="Courier New" w:hAnsi="Courier New" w:cs="Courier New"/>
          <w:sz w:val="24"/>
          <w:szCs w:val="24"/>
        </w:rPr>
        <w:tab/>
        <w:t>LJMP LOOP</w:t>
      </w:r>
    </w:p>
    <w:p w:rsidR="001D36CD" w:rsidRPr="00B46585" w:rsidRDefault="001D36CD" w:rsidP="0016473F">
      <w:pPr>
        <w:rPr>
          <w:rFonts w:ascii="Courier New" w:hAnsi="Courier New" w:cs="Courier New"/>
        </w:rPr>
      </w:pPr>
    </w:p>
    <w:sectPr w:rsidR="001D36CD" w:rsidRPr="00B46585" w:rsidSect="00065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697"/>
    <w:multiLevelType w:val="hybridMultilevel"/>
    <w:tmpl w:val="CF42D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007B7"/>
    <w:multiLevelType w:val="hybridMultilevel"/>
    <w:tmpl w:val="C11CFD2C"/>
    <w:lvl w:ilvl="0" w:tplc="0A92F6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904E7"/>
    <w:rsid w:val="000339C3"/>
    <w:rsid w:val="000653AA"/>
    <w:rsid w:val="001633EE"/>
    <w:rsid w:val="0016473F"/>
    <w:rsid w:val="001D36CD"/>
    <w:rsid w:val="001E6E80"/>
    <w:rsid w:val="002069D7"/>
    <w:rsid w:val="002118E4"/>
    <w:rsid w:val="002143D6"/>
    <w:rsid w:val="00284FEE"/>
    <w:rsid w:val="0029380B"/>
    <w:rsid w:val="003056DB"/>
    <w:rsid w:val="003075CC"/>
    <w:rsid w:val="003A4F61"/>
    <w:rsid w:val="004039DF"/>
    <w:rsid w:val="004131FA"/>
    <w:rsid w:val="00421355"/>
    <w:rsid w:val="00423FAC"/>
    <w:rsid w:val="004B4BCA"/>
    <w:rsid w:val="00530FA0"/>
    <w:rsid w:val="005B03C0"/>
    <w:rsid w:val="005F449E"/>
    <w:rsid w:val="006B5C16"/>
    <w:rsid w:val="00766553"/>
    <w:rsid w:val="007F456F"/>
    <w:rsid w:val="00824984"/>
    <w:rsid w:val="00845094"/>
    <w:rsid w:val="00891026"/>
    <w:rsid w:val="008D6C6E"/>
    <w:rsid w:val="008F6185"/>
    <w:rsid w:val="00915A1E"/>
    <w:rsid w:val="009D0D83"/>
    <w:rsid w:val="009F5DE7"/>
    <w:rsid w:val="00AC17F0"/>
    <w:rsid w:val="00AC65F6"/>
    <w:rsid w:val="00AD1D03"/>
    <w:rsid w:val="00B30311"/>
    <w:rsid w:val="00B46585"/>
    <w:rsid w:val="00BC02CF"/>
    <w:rsid w:val="00BC0994"/>
    <w:rsid w:val="00BC7B88"/>
    <w:rsid w:val="00C113BE"/>
    <w:rsid w:val="00C3015F"/>
    <w:rsid w:val="00CC5473"/>
    <w:rsid w:val="00CE1EEA"/>
    <w:rsid w:val="00CF7A97"/>
    <w:rsid w:val="00D24B9A"/>
    <w:rsid w:val="00DF4BAA"/>
    <w:rsid w:val="00EA0B47"/>
    <w:rsid w:val="00EC440F"/>
    <w:rsid w:val="00F3375C"/>
    <w:rsid w:val="00F433D4"/>
    <w:rsid w:val="00F904E7"/>
    <w:rsid w:val="00FB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6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069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2069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4B4BC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Gliwiński</dc:creator>
  <cp:keywords/>
  <dc:description/>
  <cp:lastModifiedBy>Jarosław Gliwiński</cp:lastModifiedBy>
  <cp:revision>6</cp:revision>
  <dcterms:created xsi:type="dcterms:W3CDTF">2008-01-02T13:39:00Z</dcterms:created>
  <dcterms:modified xsi:type="dcterms:W3CDTF">2008-01-15T21:53:00Z</dcterms:modified>
</cp:coreProperties>
</file>